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7E00" w14:textId="77777777" w:rsidR="00547761" w:rsidRDefault="00547761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</w:p>
    <w:p w14:paraId="485A6096" w14:textId="0980BBBA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 xml:space="preserve">Lista wymaganych dokumentów – </w:t>
      </w:r>
      <w:r w:rsidR="00465B04">
        <w:rPr>
          <w:b/>
          <w:bCs/>
          <w:sz w:val="28"/>
          <w:szCs w:val="28"/>
          <w:u w:val="single"/>
        </w:rPr>
        <w:t>Książka przychodów i rozchodów</w:t>
      </w:r>
    </w:p>
    <w:p w14:paraId="5E1B3890" w14:textId="77777777" w:rsidR="00EC0490" w:rsidRDefault="00EC0490" w:rsidP="00EC0490">
      <w:pPr>
        <w:pStyle w:val="Akapitzlist"/>
      </w:pPr>
    </w:p>
    <w:p w14:paraId="1ACF5410" w14:textId="05935E79" w:rsidR="00C870C2" w:rsidRDefault="00C870C2" w:rsidP="00EC0490">
      <w:pPr>
        <w:pStyle w:val="Akapitzlist"/>
        <w:numPr>
          <w:ilvl w:val="0"/>
          <w:numId w:val="1"/>
        </w:numPr>
        <w:jc w:val="both"/>
      </w:pPr>
      <w:bookmarkStart w:id="0" w:name="_Hlk118972511"/>
      <w:r>
        <w:t xml:space="preserve">Wniosek o udzielenie wsparcia w ramach instrumentu finansowego </w:t>
      </w:r>
      <w:r w:rsidR="00547761">
        <w:t xml:space="preserve">Pożyczka </w:t>
      </w:r>
      <w:r w:rsidR="006E2DBE">
        <w:t>Uniwersalna II</w:t>
      </w:r>
      <w:r>
        <w:t xml:space="preserve">; </w:t>
      </w:r>
    </w:p>
    <w:p w14:paraId="504E96BC" w14:textId="4224BB63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wekslowego);</w:t>
      </w:r>
    </w:p>
    <w:p w14:paraId="5E5C6CD6" w14:textId="3C593A98" w:rsidR="00F0650A" w:rsidRPr="00C870C2" w:rsidRDefault="00F0650A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zgoda na otrzymywanie informacji drogą elektroniczną (ogólna)</w:t>
      </w:r>
      <w:r w:rsidRPr="00C870C2">
        <w:rPr>
          <w:b/>
          <w:bCs/>
        </w:rPr>
        <w:t>;</w:t>
      </w:r>
    </w:p>
    <w:p w14:paraId="75B7BFC8" w14:textId="454FE173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(mikroprzedsiębiorca, mały przedsiębiorca, średni przedsiębiorca);</w:t>
      </w:r>
    </w:p>
    <w:p w14:paraId="75ED9B7D" w14:textId="0FD37973" w:rsidR="00EC0490" w:rsidRPr="00C870C2" w:rsidRDefault="00EC0490" w:rsidP="00EC04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pełnomocnictwo do reprezentowania Wnioskodawcy (jeśli dotyczy)</w:t>
      </w:r>
      <w:r w:rsidRPr="00C870C2">
        <w:rPr>
          <w:b/>
          <w:bCs/>
        </w:rPr>
        <w:t>;</w:t>
      </w:r>
    </w:p>
    <w:p w14:paraId="4F9B5B25" w14:textId="0E6F939A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Pr="00C870C2">
        <w:rPr>
          <w:b/>
          <w:bCs/>
        </w:rPr>
        <w:t>;</w:t>
      </w:r>
    </w:p>
    <w:p w14:paraId="7F17ADB6" w14:textId="5834C10E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gospodarczej;</w:t>
      </w:r>
    </w:p>
    <w:p w14:paraId="2CB724FC" w14:textId="76469270" w:rsidR="00F0650A" w:rsidRDefault="00F0650A" w:rsidP="007221CC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</w:t>
      </w:r>
      <w:r w:rsidR="006E2DBE">
        <w:t>, spółki jawnej</w:t>
      </w:r>
      <w:r>
        <w:t>);</w:t>
      </w:r>
    </w:p>
    <w:p w14:paraId="0CC6749E" w14:textId="41F253E5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umowa najmu lokalu (nieruchomości), w której prowadzona jest działalność (jeśli dotyczy);</w:t>
      </w:r>
    </w:p>
    <w:p w14:paraId="627107AA" w14:textId="4E1F0A89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spłat;</w:t>
      </w:r>
    </w:p>
    <w:p w14:paraId="26227B9B" w14:textId="6FF4645C" w:rsidR="002D7605" w:rsidRDefault="002D7605" w:rsidP="00EC0490">
      <w:pPr>
        <w:pStyle w:val="Akapitzlist"/>
        <w:numPr>
          <w:ilvl w:val="0"/>
          <w:numId w:val="1"/>
        </w:numPr>
        <w:jc w:val="both"/>
      </w:pPr>
      <w:r>
        <w:t>księga przychodów i rozchodów za dwa ostatnie zamknięte pełne okresy rozliczeniowe;</w:t>
      </w:r>
    </w:p>
    <w:p w14:paraId="4842EEEB" w14:textId="4684CD73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księga przychodów i rozchodów za okres bieżący, tj. ostatni zamknięty miesiąc;</w:t>
      </w:r>
    </w:p>
    <w:p w14:paraId="0B065A15" w14:textId="7D939E5A" w:rsidR="002D7605" w:rsidRDefault="002D7605" w:rsidP="002D7605">
      <w:pPr>
        <w:pStyle w:val="Akapitzlist"/>
        <w:numPr>
          <w:ilvl w:val="0"/>
          <w:numId w:val="1"/>
        </w:numPr>
        <w:jc w:val="both"/>
      </w:pPr>
      <w:r>
        <w:t>ewidencja środków trwałych wraz z tabelą amortyzacji środków trwałych za ostatnie dwa pełne zamknięte okresy rozliczeniowe i okres bieżący;</w:t>
      </w:r>
    </w:p>
    <w:p w14:paraId="3B56F453" w14:textId="10D1159D" w:rsidR="0042019F" w:rsidRDefault="00EC0490" w:rsidP="007221CC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PIT) za ostatnie 2 lata wraz </w:t>
      </w:r>
      <w:r>
        <w:br/>
        <w:t>z potwierdzeniami złożenia;</w:t>
      </w:r>
    </w:p>
    <w:p w14:paraId="1D52CE63" w14:textId="77777777" w:rsidR="000C70E4" w:rsidRDefault="000C70E4" w:rsidP="000C70E4">
      <w:pPr>
        <w:pStyle w:val="Akapitzlist"/>
        <w:numPr>
          <w:ilvl w:val="0"/>
          <w:numId w:val="1"/>
        </w:numPr>
        <w:jc w:val="both"/>
      </w:pPr>
      <w:r>
        <w:t>załącznik do wniosku dla podatników KPiR;</w:t>
      </w:r>
    </w:p>
    <w:p w14:paraId="3605A777" w14:textId="155982E3" w:rsidR="0042019F" w:rsidRPr="004C6F95" w:rsidRDefault="00610659" w:rsidP="000C70E4">
      <w:pPr>
        <w:pStyle w:val="Akapitzlist"/>
        <w:numPr>
          <w:ilvl w:val="0"/>
          <w:numId w:val="1"/>
        </w:numPr>
        <w:jc w:val="both"/>
      </w:pPr>
      <w:r w:rsidRPr="000C70E4">
        <w:rPr>
          <w:rFonts w:cstheme="minorHAnsi"/>
        </w:rPr>
        <w:t>dokumenty finansowe podmiotów powiązanych analogicznie jak w pkt. 1</w:t>
      </w:r>
      <w:r w:rsidR="007221CC" w:rsidRPr="000C70E4">
        <w:rPr>
          <w:rFonts w:cstheme="minorHAnsi"/>
        </w:rPr>
        <w:t>2</w:t>
      </w:r>
      <w:r w:rsidRPr="000C70E4">
        <w:rPr>
          <w:rFonts w:cstheme="minorHAnsi"/>
        </w:rPr>
        <w:t>-1</w:t>
      </w:r>
      <w:r w:rsidR="006E2DBE">
        <w:rPr>
          <w:rFonts w:cstheme="minorHAnsi"/>
        </w:rPr>
        <w:t>4</w:t>
      </w:r>
      <w:r w:rsidRPr="000C70E4">
        <w:rPr>
          <w:rFonts w:cstheme="minorHAnsi"/>
        </w:rPr>
        <w:t xml:space="preserve"> -  w przypadku powiązań kapitałowych i osobowych na poziomie 25% i powyżej, występujących u  Wnioskodawcy, udziałowców spółki, właścicieli;</w:t>
      </w:r>
    </w:p>
    <w:p w14:paraId="0D46780F" w14:textId="7F73BE19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opinie bankowe o prowadzonych rachunkach firmowych, zawierające między innymi informację o braku zajęć egzekucyjnych/administracyjnych oraz że rachunki obsługiwane są zgodnie z umową/regulaminem, wystawione nie wcześniej niż </w:t>
      </w:r>
      <w:r w:rsidR="006E2DBE">
        <w:t>1 miesiąc przed złożeniem wniosku o pożyczkę</w:t>
      </w:r>
      <w:r>
        <w:t>;</w:t>
      </w:r>
    </w:p>
    <w:p w14:paraId="6D06654B" w14:textId="30E75323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opinie bankowe (lub inne) potwierdzające prawidłową obsługę kredytów, pożyczek, wystawione nie wcześniej niż </w:t>
      </w:r>
      <w:r w:rsidR="006E2DBE">
        <w:t>1 miesiąc przed złożeniem wniosku o pożyczkę</w:t>
      </w:r>
      <w:r w:rsidRPr="00C870C2">
        <w:rPr>
          <w:b/>
          <w:bCs/>
        </w:rPr>
        <w:t>;</w:t>
      </w:r>
    </w:p>
    <w:p w14:paraId="74EF24FF" w14:textId="386BBBF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opinie leasingowe potwierdzające prawidłową obsługę posiadanych umów leasingowych, wystawione nie wcześniej niż </w:t>
      </w:r>
      <w:r w:rsidR="006E2DBE">
        <w:t>1 miesiąc przed złożeniem wniosku o pożyczkę</w:t>
      </w:r>
      <w:r>
        <w:t>;</w:t>
      </w:r>
    </w:p>
    <w:p w14:paraId="6B7F1663" w14:textId="1A06F444" w:rsidR="00F57B86" w:rsidRDefault="00F57B86" w:rsidP="00F57B86">
      <w:pPr>
        <w:pStyle w:val="Akapitzlist"/>
        <w:numPr>
          <w:ilvl w:val="0"/>
          <w:numId w:val="1"/>
        </w:numPr>
        <w:jc w:val="both"/>
      </w:pPr>
      <w:bookmarkStart w:id="1" w:name="_Hlk118972999"/>
      <w:r>
        <w:t xml:space="preserve">zaświadczenie właściwego naczelnika urzędu skarbowego potwierdzającego, </w:t>
      </w:r>
      <w:r>
        <w:br/>
        <w:t xml:space="preserve">że Wnioskodawca nie zalega z opłacaniem podatków i opłat, wystawionego nie wcześniej </w:t>
      </w:r>
      <w:r>
        <w:br/>
        <w:t xml:space="preserve">niż 1 miesiąc przed złożeniem wniosku o pożyczkę; </w:t>
      </w:r>
    </w:p>
    <w:p w14:paraId="7D61E990" w14:textId="1CF7A7B3" w:rsidR="00EC0490" w:rsidRDefault="00F57B86" w:rsidP="00F57B86">
      <w:pPr>
        <w:pStyle w:val="Akapitzlist"/>
        <w:numPr>
          <w:ilvl w:val="0"/>
          <w:numId w:val="1"/>
        </w:numPr>
        <w:jc w:val="both"/>
      </w:pPr>
      <w:r>
        <w:t xml:space="preserve">zaświadczenie właściwej terenowej jednostki organizacyjnej Zakładu Ubezpieczeń Społecznych potwierdzającego, że Wnioskodawca nie zalega z opłacaniem składek na ubezpieczenia społeczne i zdrowotne, wystawionego nie wcześniej </w:t>
      </w:r>
      <w:r w:rsidRPr="007221CC">
        <w:t xml:space="preserve">niż </w:t>
      </w:r>
      <w:bookmarkEnd w:id="1"/>
      <w:r w:rsidR="006E2DBE">
        <w:t>1 miesiąc przed złożeniem wniosku o pożyczkę</w:t>
      </w:r>
      <w:r w:rsidR="00EC0490">
        <w:t>;</w:t>
      </w:r>
    </w:p>
    <w:p w14:paraId="1246AFB7" w14:textId="2C7FB0A0" w:rsidR="0042019F" w:rsidRPr="007221CC" w:rsidRDefault="00C870C2" w:rsidP="007221CC">
      <w:pPr>
        <w:pStyle w:val="Akapitzlist"/>
        <w:numPr>
          <w:ilvl w:val="0"/>
          <w:numId w:val="1"/>
        </w:numPr>
        <w:jc w:val="both"/>
      </w:pPr>
      <w:r>
        <w:lastRenderedPageBreak/>
        <w:t>w przypadku ustanowienia zabezpieczenia w postaci hipoteki przedłożenie następujących dokumentów:</w:t>
      </w:r>
      <w:r w:rsidR="007221CC">
        <w:t xml:space="preserve"> </w:t>
      </w:r>
      <w:r>
        <w:t xml:space="preserve">kopia </w:t>
      </w:r>
      <w:r w:rsidR="007221CC">
        <w:t xml:space="preserve">aktualnej </w:t>
      </w:r>
      <w:r>
        <w:t>polisy ubezpieczeniowej, dokument potwierdzający nabycie nieruchomości</w:t>
      </w:r>
      <w:r w:rsidR="007221CC">
        <w:t>, nie starszy niż 5 lat</w:t>
      </w:r>
      <w:r w:rsidR="00547761">
        <w:t>, operat szacunkowy rzeczoznawcy majątkowego</w:t>
      </w:r>
      <w:r w:rsidR="00547761">
        <w:br/>
        <w:t xml:space="preserve"> z uprawnieniami, nie starszy niż 12 miesięcy przed złożeniem wniosku</w:t>
      </w:r>
      <w:r>
        <w:t>;</w:t>
      </w:r>
      <w:bookmarkEnd w:id="0"/>
    </w:p>
    <w:p w14:paraId="62F711F2" w14:textId="7F1F5657" w:rsidR="007221CC" w:rsidRDefault="007221CC" w:rsidP="007221CC">
      <w:pPr>
        <w:pStyle w:val="Akapitzlist"/>
        <w:numPr>
          <w:ilvl w:val="0"/>
          <w:numId w:val="1"/>
        </w:numPr>
        <w:jc w:val="both"/>
      </w:pPr>
      <w:bookmarkStart w:id="2" w:name="_Hlk167186361"/>
      <w:r>
        <w:t>raporty z Biura Informacji Kredytowej – dotyczy Wnioskodawców prowadzących indywidualną działalność gospodarczą, wspólników spółek cywilnych, spółek jawnych i poręczycieli wekslowych;</w:t>
      </w:r>
      <w:bookmarkEnd w:id="2"/>
    </w:p>
    <w:p w14:paraId="528D44E0" w14:textId="1F494F58" w:rsidR="00671A95" w:rsidRPr="00671A95" w:rsidRDefault="007221CC" w:rsidP="00671A95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>oraz na ustanowienie zabezpieczeń</w:t>
      </w:r>
      <w:r w:rsidR="006E2DBE">
        <w:t xml:space="preserve"> (spółka jawna) - </w:t>
      </w:r>
      <w:r w:rsidR="006E2DBE">
        <w:t>(jeśli dotyczy)</w:t>
      </w:r>
      <w:r>
        <w:rPr>
          <w:b/>
          <w:bCs/>
        </w:rPr>
        <w:t>;</w:t>
      </w:r>
    </w:p>
    <w:p w14:paraId="0F345FBA" w14:textId="69A766F6" w:rsidR="00671A95" w:rsidRDefault="00671A95" w:rsidP="004E7563">
      <w:pPr>
        <w:pStyle w:val="Akapitzlist"/>
        <w:jc w:val="both"/>
      </w:pPr>
    </w:p>
    <w:p w14:paraId="374F5427" w14:textId="5625EAD2" w:rsidR="00671A95" w:rsidRPr="00671A95" w:rsidRDefault="00671A95" w:rsidP="004E7563">
      <w:pPr>
        <w:jc w:val="both"/>
      </w:pPr>
    </w:p>
    <w:p w14:paraId="01F4E6B3" w14:textId="77777777" w:rsidR="00547761" w:rsidRPr="007221CC" w:rsidRDefault="00547761" w:rsidP="00671A95">
      <w:pPr>
        <w:jc w:val="both"/>
      </w:pPr>
    </w:p>
    <w:p w14:paraId="680C2A6A" w14:textId="3CB2F747" w:rsidR="0066338D" w:rsidRDefault="0066338D" w:rsidP="00072076"/>
    <w:sectPr w:rsidR="006633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A38D" w14:textId="77777777" w:rsidR="004E02D4" w:rsidRDefault="004E02D4" w:rsidP="007A28DF">
      <w:pPr>
        <w:spacing w:after="0" w:line="240" w:lineRule="auto"/>
      </w:pPr>
      <w:r>
        <w:separator/>
      </w:r>
    </w:p>
  </w:endnote>
  <w:endnote w:type="continuationSeparator" w:id="0">
    <w:p w14:paraId="04A849A3" w14:textId="77777777" w:rsidR="004E02D4" w:rsidRDefault="004E02D4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0843" w14:textId="77777777" w:rsidR="004E02D4" w:rsidRDefault="004E02D4" w:rsidP="007A28DF">
      <w:pPr>
        <w:spacing w:after="0" w:line="240" w:lineRule="auto"/>
      </w:pPr>
      <w:r>
        <w:separator/>
      </w:r>
    </w:p>
  </w:footnote>
  <w:footnote w:type="continuationSeparator" w:id="0">
    <w:p w14:paraId="00E47E99" w14:textId="77777777" w:rsidR="004E02D4" w:rsidRDefault="004E02D4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3A2" w14:textId="682682F4" w:rsidR="002C13A5" w:rsidRPr="002C13A5" w:rsidRDefault="002C13A5" w:rsidP="002C13A5">
    <w:pPr>
      <w:pStyle w:val="Nagwek"/>
    </w:pPr>
    <w:r w:rsidRPr="002C13A5">
      <w:rPr>
        <w:noProof/>
      </w:rPr>
      <w:drawing>
        <wp:inline distT="0" distB="0" distL="0" distR="0" wp14:anchorId="2B3A50CB" wp14:editId="11CFB384">
          <wp:extent cx="5760720" cy="814705"/>
          <wp:effectExtent l="0" t="0" r="0" b="4445"/>
          <wp:docPr id="6653340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BBF24" w14:textId="7E7010D1" w:rsidR="007A28DF" w:rsidRDefault="007A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C457F"/>
    <w:multiLevelType w:val="hybridMultilevel"/>
    <w:tmpl w:val="B7FE07B0"/>
    <w:lvl w:ilvl="0" w:tplc="25B8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5"/>
  </w:num>
  <w:num w:numId="2" w16cid:durableId="450251231">
    <w:abstractNumId w:val="1"/>
  </w:num>
  <w:num w:numId="3" w16cid:durableId="1569614922">
    <w:abstractNumId w:val="2"/>
  </w:num>
  <w:num w:numId="4" w16cid:durableId="1801336731">
    <w:abstractNumId w:val="3"/>
  </w:num>
  <w:num w:numId="5" w16cid:durableId="1929539438">
    <w:abstractNumId w:val="0"/>
  </w:num>
  <w:num w:numId="6" w16cid:durableId="154698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48A7"/>
    <w:rsid w:val="00034061"/>
    <w:rsid w:val="000405DF"/>
    <w:rsid w:val="00072076"/>
    <w:rsid w:val="00082F47"/>
    <w:rsid w:val="000A13C7"/>
    <w:rsid w:val="000C70E4"/>
    <w:rsid w:val="000F2143"/>
    <w:rsid w:val="00115D48"/>
    <w:rsid w:val="001A5B06"/>
    <w:rsid w:val="001B4443"/>
    <w:rsid w:val="001E03FB"/>
    <w:rsid w:val="001F0B39"/>
    <w:rsid w:val="0020201E"/>
    <w:rsid w:val="0024182A"/>
    <w:rsid w:val="00277D72"/>
    <w:rsid w:val="0029359B"/>
    <w:rsid w:val="002C13A5"/>
    <w:rsid w:val="002D7605"/>
    <w:rsid w:val="002D7F91"/>
    <w:rsid w:val="002F29A7"/>
    <w:rsid w:val="00304561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E02D4"/>
    <w:rsid w:val="004E7563"/>
    <w:rsid w:val="005169C2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6E2DBE"/>
    <w:rsid w:val="00704623"/>
    <w:rsid w:val="00707478"/>
    <w:rsid w:val="007221CC"/>
    <w:rsid w:val="00740FC2"/>
    <w:rsid w:val="00761838"/>
    <w:rsid w:val="007A28DF"/>
    <w:rsid w:val="00805761"/>
    <w:rsid w:val="00820567"/>
    <w:rsid w:val="00836001"/>
    <w:rsid w:val="00867A48"/>
    <w:rsid w:val="008875D0"/>
    <w:rsid w:val="008A726A"/>
    <w:rsid w:val="008E10E5"/>
    <w:rsid w:val="009129AE"/>
    <w:rsid w:val="00930829"/>
    <w:rsid w:val="00977C2D"/>
    <w:rsid w:val="009C4CE7"/>
    <w:rsid w:val="00A1757A"/>
    <w:rsid w:val="00A22FB5"/>
    <w:rsid w:val="00A459D2"/>
    <w:rsid w:val="00A6698A"/>
    <w:rsid w:val="00A70226"/>
    <w:rsid w:val="00A8501F"/>
    <w:rsid w:val="00A90B7B"/>
    <w:rsid w:val="00AA2CC7"/>
    <w:rsid w:val="00AD574F"/>
    <w:rsid w:val="00B041DF"/>
    <w:rsid w:val="00BA08EE"/>
    <w:rsid w:val="00BB0275"/>
    <w:rsid w:val="00BD2B3B"/>
    <w:rsid w:val="00C7044D"/>
    <w:rsid w:val="00C870C2"/>
    <w:rsid w:val="00CA328A"/>
    <w:rsid w:val="00CC78A7"/>
    <w:rsid w:val="00D06BF5"/>
    <w:rsid w:val="00D813C5"/>
    <w:rsid w:val="00DC508A"/>
    <w:rsid w:val="00E17ABB"/>
    <w:rsid w:val="00E73225"/>
    <w:rsid w:val="00EC0490"/>
    <w:rsid w:val="00EC0C97"/>
    <w:rsid w:val="00EE182D"/>
    <w:rsid w:val="00EE3124"/>
    <w:rsid w:val="00F0650A"/>
    <w:rsid w:val="00F57B86"/>
    <w:rsid w:val="00F9774E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Desktop\Moje%20dokumenty\Analiza%20PO&#379;YCZKA%20OBROTOWA%20PLUS\Analiza%20Krzysztof%20Kowalczyk\umowa%20Krzysztof%20Kowalczyk\AppData\Local\Microsoft\Windows\INetCache\user\AppData\Local\Microsoft\Windows\INetCache\Content.Outlook\0WYG74UN\logotyp-ZARR-SZ-1063x130%20(002)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3</cp:revision>
  <dcterms:created xsi:type="dcterms:W3CDTF">2025-06-12T06:00:00Z</dcterms:created>
  <dcterms:modified xsi:type="dcterms:W3CDTF">2025-06-12T06:03:00Z</dcterms:modified>
</cp:coreProperties>
</file>